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F36B" w14:textId="16845C24" w:rsidR="002D4478" w:rsidRPr="002D4478" w:rsidRDefault="009E1FEC" w:rsidP="002D4478">
      <w:pPr>
        <w:rPr>
          <w:rFonts w:ascii="Calibri Light" w:eastAsia="Calibri" w:hAnsi="Calibri Light" w:cs="Calibri Light"/>
          <w:lang w:val="en-GB"/>
        </w:rPr>
      </w:pPr>
      <w:r w:rsidRPr="00907E2C">
        <w:rPr>
          <w:rFonts w:asciiTheme="majorHAnsi" w:eastAsia="Calibri" w:hAnsiTheme="majorHAnsi" w:cstheme="majorBidi"/>
          <w:b/>
          <w:bCs/>
          <w:color w:val="365F91" w:themeColor="accent1" w:themeShade="BF"/>
          <w:sz w:val="26"/>
          <w:szCs w:val="26"/>
        </w:rPr>
        <w:t>EAA</w:t>
      </w:r>
      <w:r w:rsidR="00714550">
        <w:rPr>
          <w:rFonts w:asciiTheme="majorHAnsi" w:eastAsia="Calibri" w:hAnsiTheme="majorHAnsi" w:cstheme="majorBidi"/>
          <w:b/>
          <w:bCs/>
          <w:color w:val="365F91" w:themeColor="accent1" w:themeShade="BF"/>
          <w:sz w:val="26"/>
          <w:szCs w:val="26"/>
        </w:rPr>
        <w:t>CI Educational Events Committee Chair</w:t>
      </w:r>
    </w:p>
    <w:p w14:paraId="06F90747" w14:textId="77777777" w:rsidR="00714550" w:rsidRDefault="00714550" w:rsidP="00714550">
      <w:p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The aims of the Educational Events Committee are:  </w:t>
      </w:r>
    </w:p>
    <w:p w14:paraId="7579DD3C" w14:textId="77777777" w:rsidR="00714550" w:rsidRPr="00714550" w:rsidRDefault="00714550" w:rsidP="00714550">
      <w:pPr>
        <w:spacing w:after="0" w:line="240" w:lineRule="auto"/>
        <w:jc w:val="both"/>
        <w:rPr>
          <w:rFonts w:ascii="Calibri Light" w:eastAsia="Calibri" w:hAnsi="Calibri Light" w:cs="Calibri Light"/>
          <w:lang w:val="en-GB"/>
        </w:rPr>
      </w:pPr>
    </w:p>
    <w:p w14:paraId="1A98E66E" w14:textId="12005364" w:rsidR="00714550" w:rsidRPr="00714550" w:rsidRDefault="00714550" w:rsidP="00714550">
      <w:pPr>
        <w:pStyle w:val="ListParagraph"/>
        <w:numPr>
          <w:ilvl w:val="0"/>
          <w:numId w:val="23"/>
        </w:num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to analyse the educational needs of EAACI members and non-members in relation to EAACI educational events, primarily Allergy Schools (AS) and Immunology Winter Schools (WS);  </w:t>
      </w:r>
    </w:p>
    <w:p w14:paraId="76CCCB8F" w14:textId="593C113C" w:rsidR="00714550" w:rsidRPr="00714550" w:rsidRDefault="00714550" w:rsidP="00714550">
      <w:pPr>
        <w:pStyle w:val="ListParagraph"/>
        <w:numPr>
          <w:ilvl w:val="0"/>
          <w:numId w:val="23"/>
        </w:num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to reassess past educational events and gather participant feedback; and (iii) to support the timely update of standard operating procedures (SOPs) for AS and WS.  </w:t>
      </w:r>
    </w:p>
    <w:p w14:paraId="0BEB3424" w14:textId="77777777" w:rsidR="00714550" w:rsidRPr="00714550" w:rsidRDefault="00714550" w:rsidP="00714550">
      <w:pPr>
        <w:pStyle w:val="ListParagraph"/>
        <w:spacing w:after="0" w:line="240" w:lineRule="auto"/>
        <w:ind w:left="1080"/>
        <w:jc w:val="both"/>
        <w:rPr>
          <w:rFonts w:ascii="Calibri Light" w:eastAsia="Calibri" w:hAnsi="Calibri Light" w:cs="Calibri Light"/>
          <w:lang w:val="en-GB"/>
        </w:rPr>
      </w:pPr>
    </w:p>
    <w:p w14:paraId="29AA1AFC" w14:textId="77777777" w:rsidR="00714550" w:rsidRDefault="00714550" w:rsidP="00714550">
      <w:p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The EAACI Educational Events Committee includes the Vice President Education and Specialty, the Vice President Congresses, and the EAACI Treasurer, as well as one Chair, one Secretary, and five board members appointed by the Executive Committee (ExCom) following an open call, based on their educational events expertise.   </w:t>
      </w:r>
    </w:p>
    <w:p w14:paraId="4FC9C7EE" w14:textId="77777777" w:rsidR="00714550" w:rsidRPr="00714550" w:rsidRDefault="00714550" w:rsidP="00714550">
      <w:pPr>
        <w:spacing w:after="0" w:line="240" w:lineRule="auto"/>
        <w:jc w:val="both"/>
        <w:rPr>
          <w:rFonts w:ascii="Calibri Light" w:eastAsia="Calibri" w:hAnsi="Calibri Light" w:cs="Calibri Light"/>
          <w:lang w:val="en-GB"/>
        </w:rPr>
      </w:pPr>
    </w:p>
    <w:p w14:paraId="7DD9F24F" w14:textId="77777777" w:rsidR="00714550" w:rsidRPr="00714550" w:rsidRDefault="00714550" w:rsidP="00714550">
      <w:p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Specific Tasks and Procedures </w:t>
      </w:r>
    </w:p>
    <w:p w14:paraId="2D31CCD1" w14:textId="77777777" w:rsidR="00714550" w:rsidRPr="00714550" w:rsidRDefault="00714550" w:rsidP="00714550">
      <w:pPr>
        <w:numPr>
          <w:ilvl w:val="0"/>
          <w:numId w:val="22"/>
        </w:num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Define relevant topics for upcoming educational meetings</w:t>
      </w:r>
    </w:p>
    <w:p w14:paraId="6A8B3B2D" w14:textId="77777777" w:rsidR="00714550" w:rsidRPr="00714550" w:rsidRDefault="00714550" w:rsidP="00714550">
      <w:pPr>
        <w:numPr>
          <w:ilvl w:val="0"/>
          <w:numId w:val="22"/>
        </w:num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Develop and regularly update SOPs for Allergy Schools, Immunology Winter Schools, and related materials</w:t>
      </w:r>
    </w:p>
    <w:p w14:paraId="7A6A1199" w14:textId="77777777" w:rsidR="00714550" w:rsidRPr="00714550" w:rsidRDefault="00714550" w:rsidP="00714550">
      <w:pPr>
        <w:numPr>
          <w:ilvl w:val="0"/>
          <w:numId w:val="22"/>
        </w:num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Collect timely feedback from participants of AS and WS</w:t>
      </w:r>
    </w:p>
    <w:p w14:paraId="52321C22" w14:textId="77777777" w:rsidR="00714550" w:rsidRPr="00714550" w:rsidRDefault="00714550" w:rsidP="00714550">
      <w:pPr>
        <w:numPr>
          <w:ilvl w:val="0"/>
          <w:numId w:val="22"/>
        </w:num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Evaluate the educational impact and outcomes of each event</w:t>
      </w:r>
    </w:p>
    <w:p w14:paraId="676E2070" w14:textId="77777777" w:rsidR="00714550" w:rsidRPr="00714550" w:rsidRDefault="00714550" w:rsidP="00714550">
      <w:pPr>
        <w:numPr>
          <w:ilvl w:val="0"/>
          <w:numId w:val="22"/>
        </w:numPr>
        <w:spacing w:after="0" w:line="240" w:lineRule="auto"/>
        <w:jc w:val="both"/>
        <w:rPr>
          <w:rFonts w:ascii="Calibri Light" w:eastAsia="Calibri" w:hAnsi="Calibri Light" w:cs="Calibri Light"/>
          <w:lang w:val="en-GB"/>
        </w:rPr>
      </w:pPr>
      <w:r w:rsidRPr="00714550">
        <w:rPr>
          <w:rFonts w:ascii="Calibri Light" w:eastAsia="Calibri" w:hAnsi="Calibri Light" w:cs="Calibri Light"/>
          <w:lang w:val="en-GB"/>
        </w:rPr>
        <w:t>Support consistent implementation of established SOPs</w:t>
      </w:r>
    </w:p>
    <w:p w14:paraId="7C4E51CF" w14:textId="77777777" w:rsidR="002D4478" w:rsidRPr="002D4478" w:rsidRDefault="002D4478" w:rsidP="002D4478">
      <w:pPr>
        <w:spacing w:after="0" w:line="240" w:lineRule="auto"/>
        <w:jc w:val="both"/>
        <w:rPr>
          <w:rFonts w:ascii="Calibri Light" w:eastAsia="Calibri" w:hAnsi="Calibri Light" w:cs="Calibri Light"/>
          <w:lang w:val="en-GB"/>
        </w:rPr>
      </w:pPr>
    </w:p>
    <w:p w14:paraId="599C13C6" w14:textId="77777777" w:rsidR="002D4478" w:rsidRDefault="002D4478" w:rsidP="002D4478">
      <w:pPr>
        <w:spacing w:after="0" w:line="240" w:lineRule="auto"/>
        <w:jc w:val="both"/>
        <w:rPr>
          <w:rFonts w:ascii="Calibri Light" w:eastAsia="Calibri" w:hAnsi="Calibri Light" w:cs="Calibri Light"/>
        </w:rPr>
      </w:pPr>
    </w:p>
    <w:p w14:paraId="7BBEF489" w14:textId="707B2A80" w:rsidR="009E1FEC" w:rsidRPr="00972A1F" w:rsidRDefault="00714550" w:rsidP="009E1FEC">
      <w:pPr>
        <w:spacing w:after="0" w:line="240" w:lineRule="auto"/>
        <w:jc w:val="both"/>
        <w:rPr>
          <w:rStyle w:val="Hyperlink"/>
          <w:rFonts w:asciiTheme="majorHAnsi" w:hAnsiTheme="majorHAnsi" w:cstheme="majorHAnsi"/>
          <w:lang w:val="en-GB"/>
        </w:rPr>
      </w:pPr>
      <w:r>
        <w:rPr>
          <w:rFonts w:ascii="Calibri Light" w:eastAsia="Calibri" w:hAnsi="Calibri Light" w:cs="Calibri Light"/>
          <w:b/>
          <w:bCs/>
          <w:sz w:val="24"/>
          <w:szCs w:val="24"/>
        </w:rPr>
        <w:t>The Educational Events Committee</w:t>
      </w:r>
      <w:r w:rsidR="002D4478">
        <w:rPr>
          <w:rFonts w:ascii="Calibri Light" w:eastAsia="Calibri" w:hAnsi="Calibri Light" w:cs="Calibri Light"/>
          <w:b/>
          <w:bCs/>
          <w:sz w:val="24"/>
          <w:szCs w:val="24"/>
        </w:rPr>
        <w:t xml:space="preserve"> </w:t>
      </w:r>
      <w:r w:rsidR="009E1FEC" w:rsidRPr="009E1FEC">
        <w:rPr>
          <w:rFonts w:ascii="Calibri Light" w:eastAsia="Calibri" w:hAnsi="Calibri Light" w:cs="Calibri Light"/>
          <w:b/>
          <w:bCs/>
          <w:sz w:val="24"/>
          <w:szCs w:val="24"/>
        </w:rPr>
        <w:t>activities and responsibilities are available on the EAACI website</w:t>
      </w:r>
      <w:r w:rsidR="009E1FEC" w:rsidRPr="009E1FEC">
        <w:rPr>
          <w:rFonts w:asciiTheme="majorHAnsi" w:hAnsiTheme="majorHAnsi" w:cstheme="majorHAnsi"/>
          <w:b/>
          <w:sz w:val="24"/>
          <w:szCs w:val="24"/>
          <w:lang w:val="uz-Cyrl-UZ"/>
        </w:rPr>
        <w:t xml:space="preserve"> </w:t>
      </w:r>
      <w:r w:rsidR="009E1FEC" w:rsidRPr="00972A1F">
        <w:rPr>
          <w:rFonts w:asciiTheme="majorHAnsi" w:hAnsiTheme="majorHAnsi" w:cstheme="majorHAnsi"/>
          <w:lang w:val="en-GB"/>
        </w:rPr>
        <w:fldChar w:fldCharType="begin"/>
      </w:r>
      <w:r w:rsidR="009E1FEC">
        <w:rPr>
          <w:rFonts w:asciiTheme="majorHAnsi" w:hAnsiTheme="majorHAnsi" w:cstheme="majorHAnsi"/>
          <w:lang w:val="en-GB"/>
        </w:rPr>
        <w:instrText>HYPERLINK "https://www.eaaci.org/organisation/constitution/bylaws.html?tab=7"</w:instrText>
      </w:r>
      <w:r w:rsidR="009E1FEC" w:rsidRPr="00972A1F">
        <w:rPr>
          <w:rFonts w:asciiTheme="majorHAnsi" w:hAnsiTheme="majorHAnsi" w:cstheme="majorHAnsi"/>
          <w:lang w:val="en-GB"/>
        </w:rPr>
      </w:r>
      <w:r w:rsidR="009E1FEC" w:rsidRPr="00972A1F">
        <w:rPr>
          <w:rFonts w:asciiTheme="majorHAnsi" w:hAnsiTheme="majorHAnsi" w:cstheme="majorHAnsi"/>
          <w:lang w:val="en-GB"/>
        </w:rPr>
        <w:fldChar w:fldCharType="separate"/>
      </w:r>
      <w:r w:rsidR="009E1FEC" w:rsidRPr="00972A1F">
        <w:rPr>
          <w:rStyle w:val="Hyperlink"/>
          <w:rFonts w:asciiTheme="majorHAnsi" w:hAnsiTheme="majorHAnsi" w:cstheme="majorHAnsi"/>
          <w:lang w:val="en-GB"/>
        </w:rPr>
        <w:t>EAACI bylaws (</w:t>
      </w:r>
      <w:r w:rsidR="00446498">
        <w:rPr>
          <w:rStyle w:val="Hyperlink"/>
          <w:rFonts w:asciiTheme="majorHAnsi" w:hAnsiTheme="majorHAnsi" w:cstheme="majorHAnsi"/>
          <w:lang w:val="en-CH"/>
        </w:rPr>
        <w:t>Art.</w:t>
      </w:r>
      <w:r>
        <w:rPr>
          <w:rStyle w:val="Hyperlink"/>
          <w:rFonts w:asciiTheme="majorHAnsi" w:hAnsiTheme="majorHAnsi" w:cstheme="majorHAnsi"/>
          <w:lang w:val="en-CH"/>
        </w:rPr>
        <w:t>7</w:t>
      </w:r>
      <w:r w:rsidR="009E1FEC" w:rsidRPr="00972A1F">
        <w:rPr>
          <w:rStyle w:val="Hyperlink"/>
          <w:rFonts w:asciiTheme="majorHAnsi" w:hAnsiTheme="majorHAnsi" w:cstheme="majorHAnsi"/>
          <w:lang w:val="en-GB"/>
        </w:rPr>
        <w:t>)</w:t>
      </w:r>
    </w:p>
    <w:p w14:paraId="32AE6284" w14:textId="46150FA2" w:rsidR="009E1FEC" w:rsidRDefault="009E1FEC" w:rsidP="009E1FEC">
      <w:pPr>
        <w:spacing w:after="0" w:line="240" w:lineRule="auto"/>
        <w:jc w:val="both"/>
        <w:rPr>
          <w:rFonts w:asciiTheme="majorHAnsi" w:hAnsiTheme="majorHAnsi" w:cstheme="majorHAnsi"/>
          <w:lang w:val="en-GB"/>
        </w:rPr>
      </w:pPr>
      <w:r w:rsidRPr="00972A1F">
        <w:rPr>
          <w:rFonts w:asciiTheme="majorHAnsi" w:hAnsiTheme="majorHAnsi" w:cstheme="majorHAnsi"/>
          <w:lang w:val="en-GB"/>
        </w:rPr>
        <w:fldChar w:fldCharType="end"/>
      </w:r>
    </w:p>
    <w:p w14:paraId="6CDD7A71" w14:textId="291A1BAB" w:rsidR="009E1FEC" w:rsidRPr="009E1FEC" w:rsidRDefault="009E1FEC" w:rsidP="009E1FEC">
      <w:pPr>
        <w:spacing w:after="0" w:line="240" w:lineRule="auto"/>
        <w:jc w:val="both"/>
        <w:rPr>
          <w:rFonts w:ascii="Calibri Light" w:eastAsia="Calibri" w:hAnsi="Calibri Light" w:cs="Calibri Light"/>
          <w:b/>
          <w:bCs/>
        </w:rPr>
      </w:pPr>
      <w:r w:rsidRPr="009E1FEC">
        <w:rPr>
          <w:rFonts w:ascii="Calibri Light" w:eastAsia="Calibri" w:hAnsi="Calibri Light" w:cs="Calibri Light"/>
          <w:b/>
          <w:bCs/>
        </w:rPr>
        <w:t>Term of appointment</w:t>
      </w:r>
    </w:p>
    <w:p w14:paraId="07AF3C50" w14:textId="3261A35D" w:rsidR="009E1FEC" w:rsidRPr="009E1FEC" w:rsidRDefault="009E1FEC" w:rsidP="009E1FEC">
      <w:pPr>
        <w:spacing w:after="0" w:line="240" w:lineRule="auto"/>
        <w:jc w:val="both"/>
        <w:rPr>
          <w:rFonts w:ascii="Calibri Light" w:eastAsia="Calibri" w:hAnsi="Calibri Light" w:cs="Calibri Light"/>
        </w:rPr>
      </w:pPr>
      <w:r w:rsidRPr="009E1FEC">
        <w:rPr>
          <w:rFonts w:ascii="Calibri Light" w:eastAsia="Calibri" w:hAnsi="Calibri Light" w:cs="Calibri Light"/>
        </w:rPr>
        <w:t>In accordance to the EAACI bylaws the term of this position will be for two years, with the option for one re-election for a further two years, under the condition of eligibility.  The successful candidate will be elected during the Executive Committee meeting held at EAACI Congress 202</w:t>
      </w:r>
      <w:r w:rsidR="00BD4035">
        <w:rPr>
          <w:rFonts w:ascii="Calibri Light" w:eastAsia="Calibri" w:hAnsi="Calibri Light" w:cs="Calibri Light"/>
        </w:rPr>
        <w:t>6</w:t>
      </w:r>
      <w:r w:rsidRPr="009E1FEC">
        <w:rPr>
          <w:rFonts w:ascii="Calibri Light" w:eastAsia="Calibri" w:hAnsi="Calibri Light" w:cs="Calibri Light"/>
        </w:rPr>
        <w:t xml:space="preserve">.   </w:t>
      </w:r>
    </w:p>
    <w:p w14:paraId="68A974E5" w14:textId="77777777" w:rsidR="009E1FEC" w:rsidRPr="000D6600" w:rsidRDefault="009E1FEC" w:rsidP="009E1FEC">
      <w:pPr>
        <w:spacing w:after="0" w:line="240" w:lineRule="auto"/>
        <w:jc w:val="both"/>
        <w:rPr>
          <w:rFonts w:ascii="Calibri Light" w:hAnsi="Calibri Light" w:cs="Calibri Light"/>
          <w:b/>
          <w:lang w:val="uz-Cyrl-UZ"/>
        </w:rPr>
      </w:pPr>
    </w:p>
    <w:p w14:paraId="47F658FF" w14:textId="77777777" w:rsidR="009E1FEC" w:rsidRPr="004D4162" w:rsidRDefault="009E1FEC" w:rsidP="009E1FEC">
      <w:pPr>
        <w:spacing w:after="0" w:line="240" w:lineRule="auto"/>
        <w:jc w:val="both"/>
        <w:rPr>
          <w:rFonts w:ascii="Calibri Light" w:eastAsia="Calibri" w:hAnsi="Calibri Light" w:cs="Calibri Light"/>
          <w:b/>
        </w:rPr>
      </w:pPr>
      <w:r w:rsidRPr="004D4162">
        <w:rPr>
          <w:rFonts w:ascii="Calibri Light" w:eastAsia="Calibri" w:hAnsi="Calibri Light" w:cs="Calibri Light"/>
          <w:b/>
        </w:rPr>
        <w:t>Application</w:t>
      </w:r>
    </w:p>
    <w:p w14:paraId="50C10661" w14:textId="471413D7" w:rsidR="009E1FEC" w:rsidRDefault="009E1FEC" w:rsidP="009E1FEC">
      <w:pPr>
        <w:spacing w:after="0" w:line="240" w:lineRule="auto"/>
        <w:jc w:val="both"/>
        <w:rPr>
          <w:rFonts w:ascii="Calibri Light" w:eastAsia="Calibri" w:hAnsi="Calibri Light" w:cs="Calibri Light"/>
          <w:bCs/>
          <w:lang w:val="en-CH"/>
        </w:rPr>
      </w:pPr>
      <w:r>
        <w:rPr>
          <w:rFonts w:ascii="Calibri Light" w:eastAsia="Calibri" w:hAnsi="Calibri Light" w:cs="Calibri Light"/>
          <w:bCs/>
          <w:lang w:val="en-CH"/>
        </w:rPr>
        <w:t xml:space="preserve">If you are interested to apply for one of these positions, please </w:t>
      </w:r>
      <w:hyperlink r:id="rId8" w:history="1">
        <w:r w:rsidRPr="001E3D79">
          <w:rPr>
            <w:rStyle w:val="Hyperlink"/>
            <w:rFonts w:ascii="Calibri Light" w:eastAsia="Calibri" w:hAnsi="Calibri Light" w:cs="Calibri Light"/>
            <w:bCs/>
            <w:lang w:val="en-CH"/>
          </w:rPr>
          <w:t>click on the link</w:t>
        </w:r>
        <w:r w:rsidRPr="001E3D79">
          <w:rPr>
            <w:rStyle w:val="Hyperlink"/>
            <w:rFonts w:ascii="Calibri Light" w:eastAsia="Calibri" w:hAnsi="Calibri Light" w:cs="Calibri Light"/>
            <w:bCs/>
            <w:lang w:val="en-CH"/>
          </w:rPr>
          <w:t xml:space="preserve"> </w:t>
        </w:r>
        <w:r w:rsidRPr="001E3D79">
          <w:rPr>
            <w:rStyle w:val="Hyperlink"/>
            <w:rFonts w:ascii="Calibri Light" w:eastAsia="Calibri" w:hAnsi="Calibri Light" w:cs="Calibri Light"/>
            <w:bCs/>
            <w:lang w:val="en-CH"/>
          </w:rPr>
          <w:t>here</w:t>
        </w:r>
      </w:hyperlink>
      <w:r>
        <w:rPr>
          <w:rFonts w:ascii="Calibri Light" w:eastAsia="Calibri" w:hAnsi="Calibri Light" w:cs="Calibri Light"/>
          <w:bCs/>
          <w:lang w:val="en-CH"/>
        </w:rPr>
        <w:t xml:space="preserve"> </w:t>
      </w:r>
    </w:p>
    <w:p w14:paraId="6A1A5518" w14:textId="77777777" w:rsidR="005B5398" w:rsidRPr="009E1FEC" w:rsidRDefault="005B5398" w:rsidP="009E1FEC">
      <w:pPr>
        <w:spacing w:after="0" w:line="240" w:lineRule="auto"/>
        <w:jc w:val="both"/>
        <w:rPr>
          <w:rFonts w:ascii="Calibri Light" w:eastAsia="Calibri" w:hAnsi="Calibri Light" w:cs="Calibri Light"/>
          <w:b/>
          <w:bCs/>
          <w:lang w:val="en-CH"/>
        </w:rPr>
      </w:pPr>
    </w:p>
    <w:p w14:paraId="65F8B1B9" w14:textId="7DBE4211" w:rsidR="009E1FEC" w:rsidRPr="004D4162" w:rsidRDefault="009E1FEC" w:rsidP="009E1FEC">
      <w:pPr>
        <w:spacing w:after="0" w:line="240" w:lineRule="auto"/>
        <w:jc w:val="both"/>
        <w:rPr>
          <w:rFonts w:ascii="Calibri Light" w:eastAsia="Calibri" w:hAnsi="Calibri Light" w:cs="Calibri Light"/>
        </w:rPr>
      </w:pPr>
      <w:r w:rsidRPr="004D4162">
        <w:rPr>
          <w:rFonts w:ascii="Calibri Light" w:eastAsia="Calibri" w:hAnsi="Calibri Light" w:cs="Calibri Light"/>
        </w:rPr>
        <w:t>Applications will be evaluated by the EAACI Election Committee.  Please note that only the candidacies of EAACI members who have paid their membership fee for 20</w:t>
      </w:r>
      <w:r>
        <w:rPr>
          <w:rFonts w:ascii="Calibri Light" w:eastAsia="Calibri" w:hAnsi="Calibri Light" w:cs="Calibri Light"/>
          <w:lang w:val="en-CH"/>
        </w:rPr>
        <w:t>2</w:t>
      </w:r>
      <w:r w:rsidR="00C05CA3">
        <w:rPr>
          <w:rFonts w:ascii="Calibri Light" w:eastAsia="Calibri" w:hAnsi="Calibri Light" w:cs="Calibri Light"/>
          <w:lang w:val="en-CH"/>
        </w:rPr>
        <w:t>6</w:t>
      </w:r>
      <w:r w:rsidRPr="004D4162">
        <w:rPr>
          <w:rFonts w:ascii="Calibri Light" w:eastAsia="Calibri" w:hAnsi="Calibri Light" w:cs="Calibri Light"/>
        </w:rPr>
        <w:t xml:space="preserve"> and do not have a significant conflict of interest will be validated.</w:t>
      </w:r>
    </w:p>
    <w:p w14:paraId="10C6F04F" w14:textId="77777777" w:rsidR="009E1FEC" w:rsidRPr="004D4162" w:rsidRDefault="009E1FEC" w:rsidP="009E1FEC">
      <w:pPr>
        <w:spacing w:after="0" w:line="240" w:lineRule="auto"/>
        <w:jc w:val="both"/>
        <w:rPr>
          <w:rFonts w:ascii="Calibri Light" w:eastAsia="Calibri" w:hAnsi="Calibri Light" w:cs="Calibri Light"/>
          <w:b/>
        </w:rPr>
      </w:pPr>
      <w:r w:rsidRPr="004D4162">
        <w:rPr>
          <w:rFonts w:ascii="Calibri Light" w:eastAsia="Calibri" w:hAnsi="Calibri Light" w:cs="Calibri Light"/>
          <w:b/>
        </w:rPr>
        <w:t xml:space="preserve"> </w:t>
      </w:r>
    </w:p>
    <w:p w14:paraId="3AFDC1F8" w14:textId="4EF69807" w:rsidR="009E1FEC" w:rsidRPr="009E1FEC" w:rsidRDefault="009E1FEC" w:rsidP="009E1FEC">
      <w:pPr>
        <w:spacing w:after="0" w:line="240" w:lineRule="auto"/>
        <w:jc w:val="both"/>
        <w:rPr>
          <w:rFonts w:ascii="Calibri Light" w:eastAsia="Calibri" w:hAnsi="Calibri Light" w:cs="Calibri Light"/>
          <w:b/>
          <w:lang w:val="en-CH"/>
        </w:rPr>
      </w:pPr>
      <w:r w:rsidRPr="004D4162">
        <w:rPr>
          <w:rFonts w:ascii="Calibri Light" w:eastAsia="Calibri" w:hAnsi="Calibri Light" w:cs="Calibri Light"/>
        </w:rPr>
        <w:t xml:space="preserve">Election of the </w:t>
      </w:r>
      <w:r w:rsidR="00714550">
        <w:rPr>
          <w:rFonts w:ascii="Calibri Light" w:eastAsia="Calibri" w:hAnsi="Calibri Light" w:cs="Calibri Light"/>
          <w:lang w:val="en-CH"/>
        </w:rPr>
        <w:t>Educational Events Committee Chair</w:t>
      </w:r>
      <w:r w:rsidR="003A6DE0">
        <w:rPr>
          <w:rFonts w:ascii="Calibri Light" w:eastAsia="Calibri" w:hAnsi="Calibri Light" w:cs="Calibri Light"/>
          <w:lang w:val="en-CH"/>
        </w:rPr>
        <w:t xml:space="preserve"> </w:t>
      </w:r>
      <w:r w:rsidRPr="004D4162">
        <w:rPr>
          <w:rFonts w:ascii="Calibri Light" w:eastAsia="Calibri" w:hAnsi="Calibri Light" w:cs="Calibri Light"/>
        </w:rPr>
        <w:t xml:space="preserve">will take place during the Executive Committee meeting on </w:t>
      </w:r>
      <w:r w:rsidR="00BD4035">
        <w:rPr>
          <w:rFonts w:ascii="Calibri Light" w:eastAsia="Calibri" w:hAnsi="Calibri Light" w:cs="Calibri Light"/>
          <w:lang w:val="en-CH"/>
        </w:rPr>
        <w:t>Tuesday 09 June 2026</w:t>
      </w:r>
      <w:r w:rsidRPr="004D4162">
        <w:rPr>
          <w:rFonts w:ascii="Calibri Light" w:eastAsia="Calibri" w:hAnsi="Calibri Light" w:cs="Calibri Light"/>
        </w:rPr>
        <w:t xml:space="preserve">, by the </w:t>
      </w:r>
      <w:hyperlink r:id="rId9" w:history="1">
        <w:r w:rsidRPr="004D4162">
          <w:rPr>
            <w:rFonts w:ascii="Calibri Light" w:eastAsia="Calibri" w:hAnsi="Calibri Light" w:cs="Calibri Light"/>
            <w:color w:val="0000FF" w:themeColor="hyperlink"/>
            <w:u w:val="single"/>
          </w:rPr>
          <w:t>Single Transferable Vote system</w:t>
        </w:r>
      </w:hyperlink>
      <w:r>
        <w:rPr>
          <w:rFonts w:ascii="Calibri Light" w:eastAsia="Calibri" w:hAnsi="Calibri Light" w:cs="Calibri Light"/>
          <w:color w:val="0000FF" w:themeColor="hyperlink"/>
          <w:u w:val="single"/>
          <w:lang w:val="en-CH"/>
        </w:rPr>
        <w:t>.</w:t>
      </w:r>
    </w:p>
    <w:p w14:paraId="1C3DBF46" w14:textId="77777777" w:rsidR="0022144B" w:rsidRPr="0022144B" w:rsidRDefault="0022144B" w:rsidP="0022144B">
      <w:pPr>
        <w:rPr>
          <w:lang w:val="en-CH"/>
        </w:rPr>
      </w:pPr>
    </w:p>
    <w:sectPr w:rsidR="0022144B" w:rsidRPr="0022144B" w:rsidSect="00BD4035">
      <w:headerReference w:type="default" r:id="rId10"/>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60EB" w14:textId="77777777" w:rsidR="001F5283" w:rsidRDefault="001F5283" w:rsidP="008C08A7">
      <w:r>
        <w:separator/>
      </w:r>
    </w:p>
  </w:endnote>
  <w:endnote w:type="continuationSeparator" w:id="0">
    <w:p w14:paraId="3C7CFAE4" w14:textId="77777777" w:rsidR="001F5283" w:rsidRDefault="001F5283" w:rsidP="008C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922E" w14:textId="77777777" w:rsidR="001F5283" w:rsidRDefault="001F5283" w:rsidP="008C08A7">
      <w:r>
        <w:separator/>
      </w:r>
    </w:p>
  </w:footnote>
  <w:footnote w:type="continuationSeparator" w:id="0">
    <w:p w14:paraId="3796A215" w14:textId="77777777" w:rsidR="001F5283" w:rsidRDefault="001F5283" w:rsidP="008C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197"/>
      <w:gridCol w:w="3332"/>
      <w:gridCol w:w="4464"/>
    </w:tblGrid>
    <w:tr w:rsidR="008C08A7" w:rsidRPr="00BD4035" w14:paraId="1B8F0C91" w14:textId="77777777" w:rsidTr="006125A1">
      <w:tc>
        <w:tcPr>
          <w:tcW w:w="2197" w:type="dxa"/>
          <w:tcBorders>
            <w:bottom w:val="single" w:sz="4" w:space="0" w:color="4F81BD" w:themeColor="accent1"/>
          </w:tcBorders>
        </w:tcPr>
        <w:p w14:paraId="5C78FEE5" w14:textId="47B4CBA5" w:rsidR="008C08A7" w:rsidRPr="00F4422C" w:rsidRDefault="009E1FEC" w:rsidP="008C08A7">
          <w:pPr>
            <w:pStyle w:val="Header"/>
            <w:rPr>
              <w:color w:val="002060"/>
              <w:sz w:val="16"/>
              <w:szCs w:val="16"/>
            </w:rPr>
          </w:pPr>
          <w:r>
            <w:rPr>
              <w:noProof/>
              <w:color w:val="002060"/>
              <w:sz w:val="16"/>
              <w:szCs w:val="16"/>
            </w:rPr>
            <w:drawing>
              <wp:inline distT="0" distB="0" distL="0" distR="0" wp14:anchorId="08B7D404" wp14:editId="1DFE8158">
                <wp:extent cx="4857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3332" w:type="dxa"/>
          <w:tcBorders>
            <w:bottom w:val="single" w:sz="4" w:space="0" w:color="4F81BD" w:themeColor="accent1"/>
          </w:tcBorders>
          <w:vAlign w:val="center"/>
        </w:tcPr>
        <w:p w14:paraId="28D778F9" w14:textId="77777777" w:rsidR="008C08A7" w:rsidRPr="005A3F12" w:rsidRDefault="008C08A7" w:rsidP="005A3F12">
          <w:pPr>
            <w:pStyle w:val="Header"/>
            <w:jc w:val="center"/>
            <w:rPr>
              <w:color w:val="002060"/>
              <w:sz w:val="24"/>
              <w:szCs w:val="16"/>
            </w:rPr>
          </w:pPr>
        </w:p>
      </w:tc>
      <w:tc>
        <w:tcPr>
          <w:tcW w:w="4464" w:type="dxa"/>
          <w:tcBorders>
            <w:bottom w:val="single" w:sz="4" w:space="0" w:color="4F81BD" w:themeColor="accent1"/>
          </w:tcBorders>
        </w:tcPr>
        <w:p w14:paraId="63CB8E19" w14:textId="004224D9" w:rsidR="0022144B" w:rsidRDefault="009E1FEC" w:rsidP="006125A1">
          <w:pPr>
            <w:pStyle w:val="Header"/>
            <w:spacing w:after="0" w:line="240" w:lineRule="auto"/>
            <w:jc w:val="right"/>
            <w:rPr>
              <w:color w:val="002060"/>
              <w:sz w:val="24"/>
              <w:szCs w:val="16"/>
              <w:lang w:val="en-CH"/>
            </w:rPr>
          </w:pPr>
          <w:r>
            <w:rPr>
              <w:color w:val="002060"/>
              <w:sz w:val="24"/>
              <w:szCs w:val="16"/>
              <w:lang w:val="en-CH"/>
            </w:rPr>
            <w:t xml:space="preserve">EAACI Elections </w:t>
          </w:r>
          <w:r w:rsidR="00BD4035">
            <w:rPr>
              <w:color w:val="002060"/>
              <w:sz w:val="24"/>
              <w:szCs w:val="16"/>
              <w:lang w:val="en-CH"/>
            </w:rPr>
            <w:t>2026-2028</w:t>
          </w:r>
        </w:p>
        <w:p w14:paraId="6D48C3DE" w14:textId="0781CA4C" w:rsidR="002D4478" w:rsidRPr="00907E2C" w:rsidRDefault="00714550" w:rsidP="006125A1">
          <w:pPr>
            <w:pStyle w:val="Header"/>
            <w:spacing w:after="0" w:line="240" w:lineRule="auto"/>
            <w:jc w:val="right"/>
            <w:rPr>
              <w:color w:val="002060"/>
              <w:sz w:val="24"/>
              <w:szCs w:val="16"/>
              <w:lang w:val="en-CH"/>
            </w:rPr>
          </w:pPr>
          <w:r>
            <w:rPr>
              <w:color w:val="002060"/>
              <w:sz w:val="24"/>
              <w:szCs w:val="16"/>
              <w:lang w:val="en-CH"/>
            </w:rPr>
            <w:t>Educational Events Committee Chair</w:t>
          </w:r>
        </w:p>
      </w:tc>
    </w:tr>
  </w:tbl>
  <w:p w14:paraId="59E1E653" w14:textId="77777777" w:rsidR="008C08A7" w:rsidRPr="00C05CA3" w:rsidRDefault="008C08A7" w:rsidP="00BD403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6AF7"/>
    <w:multiLevelType w:val="hybridMultilevel"/>
    <w:tmpl w:val="8334F2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31D7ACF"/>
    <w:multiLevelType w:val="multilevel"/>
    <w:tmpl w:val="59D2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2263A"/>
    <w:multiLevelType w:val="hybridMultilevel"/>
    <w:tmpl w:val="65BC4F2A"/>
    <w:lvl w:ilvl="0" w:tplc="0807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D7C3A0B"/>
    <w:multiLevelType w:val="hybridMultilevel"/>
    <w:tmpl w:val="0BF640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F1F676F"/>
    <w:multiLevelType w:val="hybridMultilevel"/>
    <w:tmpl w:val="07C2DC7C"/>
    <w:lvl w:ilvl="0" w:tplc="689A5BD2">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E43BCC"/>
    <w:multiLevelType w:val="hybridMultilevel"/>
    <w:tmpl w:val="FBA0EACA"/>
    <w:lvl w:ilvl="0" w:tplc="9898648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E71BA"/>
    <w:multiLevelType w:val="hybridMultilevel"/>
    <w:tmpl w:val="28DC092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7" w15:restartNumberingAfterBreak="0">
    <w:nsid w:val="37B00BA1"/>
    <w:multiLevelType w:val="hybridMultilevel"/>
    <w:tmpl w:val="92D8DC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8" w15:restartNumberingAfterBreak="0">
    <w:nsid w:val="450C29E4"/>
    <w:multiLevelType w:val="hybridMultilevel"/>
    <w:tmpl w:val="B2248688"/>
    <w:lvl w:ilvl="0" w:tplc="0807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A8A27FB"/>
    <w:multiLevelType w:val="hybridMultilevel"/>
    <w:tmpl w:val="F3AA441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60670D10"/>
    <w:multiLevelType w:val="multilevel"/>
    <w:tmpl w:val="A4F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87F3C"/>
    <w:multiLevelType w:val="multilevel"/>
    <w:tmpl w:val="109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B3E39"/>
    <w:multiLevelType w:val="hybridMultilevel"/>
    <w:tmpl w:val="814CB6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708F7E42"/>
    <w:multiLevelType w:val="multilevel"/>
    <w:tmpl w:val="1FB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02BAD"/>
    <w:multiLevelType w:val="multilevel"/>
    <w:tmpl w:val="8CDE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94A7B"/>
    <w:multiLevelType w:val="hybridMultilevel"/>
    <w:tmpl w:val="504000F2"/>
    <w:lvl w:ilvl="0" w:tplc="08070001">
      <w:start w:val="1"/>
      <w:numFmt w:val="bullet"/>
      <w:lvlText w:val=""/>
      <w:lvlJc w:val="left"/>
      <w:pPr>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6" w15:restartNumberingAfterBreak="0">
    <w:nsid w:val="7A2418B8"/>
    <w:multiLevelType w:val="hybridMultilevel"/>
    <w:tmpl w:val="DF4AB6A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7A794B41"/>
    <w:multiLevelType w:val="multilevel"/>
    <w:tmpl w:val="8F0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45237"/>
    <w:multiLevelType w:val="multilevel"/>
    <w:tmpl w:val="992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B6255"/>
    <w:multiLevelType w:val="hybridMultilevel"/>
    <w:tmpl w:val="4BFEE0FE"/>
    <w:lvl w:ilvl="0" w:tplc="2CB46E28">
      <w:start w:val="17"/>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260E3"/>
    <w:multiLevelType w:val="multilevel"/>
    <w:tmpl w:val="71F8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6296F"/>
    <w:multiLevelType w:val="hybridMultilevel"/>
    <w:tmpl w:val="9C5E3E6E"/>
    <w:lvl w:ilvl="0" w:tplc="F31882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7865896">
    <w:abstractNumId w:val="4"/>
  </w:num>
  <w:num w:numId="2" w16cid:durableId="564100980">
    <w:abstractNumId w:val="0"/>
  </w:num>
  <w:num w:numId="3" w16cid:durableId="1735545843">
    <w:abstractNumId w:val="6"/>
  </w:num>
  <w:num w:numId="4" w16cid:durableId="1142308688">
    <w:abstractNumId w:val="15"/>
  </w:num>
  <w:num w:numId="5" w16cid:durableId="1034384972">
    <w:abstractNumId w:val="12"/>
  </w:num>
  <w:num w:numId="6" w16cid:durableId="167405653">
    <w:abstractNumId w:val="7"/>
  </w:num>
  <w:num w:numId="7" w16cid:durableId="398601819">
    <w:abstractNumId w:val="16"/>
  </w:num>
  <w:num w:numId="8" w16cid:durableId="2112236993">
    <w:abstractNumId w:val="3"/>
  </w:num>
  <w:num w:numId="9" w16cid:durableId="560942389">
    <w:abstractNumId w:val="3"/>
  </w:num>
  <w:num w:numId="10" w16cid:durableId="483007538">
    <w:abstractNumId w:val="9"/>
  </w:num>
  <w:num w:numId="11" w16cid:durableId="674042784">
    <w:abstractNumId w:val="19"/>
  </w:num>
  <w:num w:numId="12" w16cid:durableId="142164047">
    <w:abstractNumId w:val="5"/>
  </w:num>
  <w:num w:numId="13" w16cid:durableId="1699502109">
    <w:abstractNumId w:val="2"/>
  </w:num>
  <w:num w:numId="14" w16cid:durableId="929657161">
    <w:abstractNumId w:val="8"/>
  </w:num>
  <w:num w:numId="15" w16cid:durableId="962422777">
    <w:abstractNumId w:val="17"/>
  </w:num>
  <w:num w:numId="16" w16cid:durableId="981347674">
    <w:abstractNumId w:val="10"/>
  </w:num>
  <w:num w:numId="17" w16cid:durableId="983852430">
    <w:abstractNumId w:val="20"/>
  </w:num>
  <w:num w:numId="18" w16cid:durableId="498809289">
    <w:abstractNumId w:val="13"/>
  </w:num>
  <w:num w:numId="19" w16cid:durableId="1123615998">
    <w:abstractNumId w:val="1"/>
  </w:num>
  <w:num w:numId="20" w16cid:durableId="693389145">
    <w:abstractNumId w:val="14"/>
  </w:num>
  <w:num w:numId="21" w16cid:durableId="562714639">
    <w:abstractNumId w:val="11"/>
  </w:num>
  <w:num w:numId="22" w16cid:durableId="1525633689">
    <w:abstractNumId w:val="18"/>
  </w:num>
  <w:num w:numId="23" w16cid:durableId="1108547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EC"/>
    <w:rsid w:val="00001BA6"/>
    <w:rsid w:val="00040786"/>
    <w:rsid w:val="00040BCD"/>
    <w:rsid w:val="00051B80"/>
    <w:rsid w:val="0008064C"/>
    <w:rsid w:val="000873E8"/>
    <w:rsid w:val="000E34D6"/>
    <w:rsid w:val="000F4E5C"/>
    <w:rsid w:val="001B6BB0"/>
    <w:rsid w:val="001E0592"/>
    <w:rsid w:val="001E3D79"/>
    <w:rsid w:val="001F5283"/>
    <w:rsid w:val="00217068"/>
    <w:rsid w:val="0022144B"/>
    <w:rsid w:val="00266CBC"/>
    <w:rsid w:val="00277C6C"/>
    <w:rsid w:val="002B2185"/>
    <w:rsid w:val="002B340D"/>
    <w:rsid w:val="002D4478"/>
    <w:rsid w:val="00305CBB"/>
    <w:rsid w:val="00347921"/>
    <w:rsid w:val="00393CEF"/>
    <w:rsid w:val="003A6DE0"/>
    <w:rsid w:val="0043570F"/>
    <w:rsid w:val="00446498"/>
    <w:rsid w:val="00476261"/>
    <w:rsid w:val="004765AD"/>
    <w:rsid w:val="00496BDA"/>
    <w:rsid w:val="004B0EE3"/>
    <w:rsid w:val="004C5CEB"/>
    <w:rsid w:val="004E191C"/>
    <w:rsid w:val="00516B31"/>
    <w:rsid w:val="00552EF8"/>
    <w:rsid w:val="005620D0"/>
    <w:rsid w:val="00580D1F"/>
    <w:rsid w:val="005A3F12"/>
    <w:rsid w:val="005B3F94"/>
    <w:rsid w:val="005B5398"/>
    <w:rsid w:val="005F397C"/>
    <w:rsid w:val="006125A1"/>
    <w:rsid w:val="006205AA"/>
    <w:rsid w:val="006273B9"/>
    <w:rsid w:val="006715E8"/>
    <w:rsid w:val="00675ED0"/>
    <w:rsid w:val="006E63F2"/>
    <w:rsid w:val="00714550"/>
    <w:rsid w:val="007D1281"/>
    <w:rsid w:val="007E2069"/>
    <w:rsid w:val="007E4DF7"/>
    <w:rsid w:val="007F64E7"/>
    <w:rsid w:val="00827B51"/>
    <w:rsid w:val="00846391"/>
    <w:rsid w:val="00847B69"/>
    <w:rsid w:val="00867117"/>
    <w:rsid w:val="008A3EA4"/>
    <w:rsid w:val="008C08A7"/>
    <w:rsid w:val="008F66A7"/>
    <w:rsid w:val="00905765"/>
    <w:rsid w:val="00907E2C"/>
    <w:rsid w:val="00931943"/>
    <w:rsid w:val="00933578"/>
    <w:rsid w:val="00943C2A"/>
    <w:rsid w:val="00957313"/>
    <w:rsid w:val="009E1FEC"/>
    <w:rsid w:val="00A14877"/>
    <w:rsid w:val="00A62F61"/>
    <w:rsid w:val="00A71A5F"/>
    <w:rsid w:val="00A82056"/>
    <w:rsid w:val="00AA38F4"/>
    <w:rsid w:val="00AD7DB9"/>
    <w:rsid w:val="00B27A4F"/>
    <w:rsid w:val="00B5021A"/>
    <w:rsid w:val="00B5285E"/>
    <w:rsid w:val="00B56C42"/>
    <w:rsid w:val="00B74FDB"/>
    <w:rsid w:val="00B80B86"/>
    <w:rsid w:val="00B96B41"/>
    <w:rsid w:val="00BB37B7"/>
    <w:rsid w:val="00BD4035"/>
    <w:rsid w:val="00C05CA3"/>
    <w:rsid w:val="00C16114"/>
    <w:rsid w:val="00C23CBC"/>
    <w:rsid w:val="00C24CF7"/>
    <w:rsid w:val="00C70ED2"/>
    <w:rsid w:val="00C76292"/>
    <w:rsid w:val="00C9339B"/>
    <w:rsid w:val="00CB4115"/>
    <w:rsid w:val="00CB48A1"/>
    <w:rsid w:val="00CE17D2"/>
    <w:rsid w:val="00CE79A7"/>
    <w:rsid w:val="00CF0FCB"/>
    <w:rsid w:val="00D22D64"/>
    <w:rsid w:val="00D716B6"/>
    <w:rsid w:val="00D74322"/>
    <w:rsid w:val="00D86460"/>
    <w:rsid w:val="00E15CA3"/>
    <w:rsid w:val="00F0630D"/>
    <w:rsid w:val="00F30943"/>
    <w:rsid w:val="00F4422C"/>
    <w:rsid w:val="00F47B13"/>
    <w:rsid w:val="00F509E1"/>
    <w:rsid w:val="00F95834"/>
    <w:rsid w:val="00F95EB1"/>
    <w:rsid w:val="00FA57E8"/>
    <w:rsid w:val="00FC16C4"/>
    <w:rsid w:val="00FF147A"/>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2BDE9"/>
  <w15:chartTrackingRefBased/>
  <w15:docId w15:val="{5486B7CB-DA8F-4F95-AD68-07D6631A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EC"/>
    <w:pPr>
      <w:spacing w:after="200" w:line="276" w:lineRule="auto"/>
    </w:pPr>
    <w:rPr>
      <w:lang w:val="en-US"/>
    </w:rPr>
  </w:style>
  <w:style w:type="paragraph" w:styleId="Heading1">
    <w:name w:val="heading 1"/>
    <w:basedOn w:val="Normal"/>
    <w:next w:val="Normal"/>
    <w:link w:val="Heading1Char"/>
    <w:uiPriority w:val="9"/>
    <w:qFormat/>
    <w:rsid w:val="002214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1F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8A7"/>
    <w:pPr>
      <w:tabs>
        <w:tab w:val="center" w:pos="4536"/>
        <w:tab w:val="right" w:pos="9072"/>
      </w:tabs>
    </w:pPr>
  </w:style>
  <w:style w:type="character" w:customStyle="1" w:styleId="HeaderChar">
    <w:name w:val="Header Char"/>
    <w:basedOn w:val="DefaultParagraphFont"/>
    <w:link w:val="Header"/>
    <w:uiPriority w:val="99"/>
    <w:rsid w:val="008C08A7"/>
  </w:style>
  <w:style w:type="paragraph" w:styleId="Footer">
    <w:name w:val="footer"/>
    <w:basedOn w:val="Normal"/>
    <w:link w:val="FooterChar"/>
    <w:unhideWhenUsed/>
    <w:rsid w:val="008C08A7"/>
    <w:pPr>
      <w:tabs>
        <w:tab w:val="center" w:pos="4536"/>
        <w:tab w:val="right" w:pos="9072"/>
      </w:tabs>
    </w:pPr>
  </w:style>
  <w:style w:type="character" w:customStyle="1" w:styleId="FooterChar">
    <w:name w:val="Footer Char"/>
    <w:basedOn w:val="DefaultParagraphFont"/>
    <w:link w:val="Footer"/>
    <w:uiPriority w:val="99"/>
    <w:rsid w:val="008C08A7"/>
  </w:style>
  <w:style w:type="character" w:styleId="PageNumber">
    <w:name w:val="page number"/>
    <w:basedOn w:val="DefaultParagraphFont"/>
    <w:rsid w:val="008C08A7"/>
  </w:style>
  <w:style w:type="paragraph" w:styleId="ListParagraph">
    <w:name w:val="List Paragraph"/>
    <w:basedOn w:val="Normal"/>
    <w:uiPriority w:val="34"/>
    <w:qFormat/>
    <w:rsid w:val="00F95EB1"/>
    <w:pPr>
      <w:ind w:left="720"/>
      <w:contextualSpacing/>
    </w:pPr>
  </w:style>
  <w:style w:type="table" w:styleId="TableGrid">
    <w:name w:val="Table Grid"/>
    <w:basedOn w:val="TableNormal"/>
    <w:uiPriority w:val="59"/>
    <w:rsid w:val="0084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847B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305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CBB"/>
    <w:rPr>
      <w:rFonts w:ascii="Segoe UI" w:hAnsi="Segoe UI" w:cs="Segoe UI"/>
      <w:sz w:val="18"/>
      <w:szCs w:val="18"/>
    </w:rPr>
  </w:style>
  <w:style w:type="character" w:customStyle="1" w:styleId="Heading1Char">
    <w:name w:val="Heading 1 Char"/>
    <w:basedOn w:val="DefaultParagraphFont"/>
    <w:link w:val="Heading1"/>
    <w:uiPriority w:val="9"/>
    <w:rsid w:val="0022144B"/>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9E1FEC"/>
    <w:rPr>
      <w:color w:val="0000FF" w:themeColor="hyperlink"/>
      <w:u w:val="single"/>
    </w:rPr>
  </w:style>
  <w:style w:type="character" w:customStyle="1" w:styleId="Heading2Char">
    <w:name w:val="Heading 2 Char"/>
    <w:basedOn w:val="DefaultParagraphFont"/>
    <w:link w:val="Heading2"/>
    <w:uiPriority w:val="9"/>
    <w:rsid w:val="009E1FEC"/>
    <w:rPr>
      <w:rFonts w:asciiTheme="majorHAnsi" w:eastAsiaTheme="majorEastAsia" w:hAnsiTheme="majorHAnsi" w:cstheme="majorBidi"/>
      <w:color w:val="365F91" w:themeColor="accent1" w:themeShade="BF"/>
      <w:sz w:val="26"/>
      <w:szCs w:val="26"/>
      <w:lang w:val="en-US"/>
    </w:rPr>
  </w:style>
  <w:style w:type="character" w:styleId="Strong">
    <w:name w:val="Strong"/>
    <w:basedOn w:val="DefaultParagraphFont"/>
    <w:uiPriority w:val="22"/>
    <w:qFormat/>
    <w:rsid w:val="00675ED0"/>
    <w:rPr>
      <w:b/>
      <w:bCs/>
    </w:rPr>
  </w:style>
  <w:style w:type="paragraph" w:styleId="NormalWeb">
    <w:name w:val="Normal (Web)"/>
    <w:basedOn w:val="Normal"/>
    <w:uiPriority w:val="99"/>
    <w:unhideWhenUsed/>
    <w:rsid w:val="00CF0FCB"/>
    <w:pPr>
      <w:spacing w:before="100" w:beforeAutospacing="1" w:after="100" w:afterAutospacing="1" w:line="240" w:lineRule="auto"/>
    </w:pPr>
    <w:rPr>
      <w:rFonts w:ascii="Times New Roman" w:eastAsia="Times New Roman" w:hAnsi="Times New Roman" w:cs="Times New Roman"/>
      <w:sz w:val="24"/>
      <w:szCs w:val="24"/>
      <w:lang w:val="en-CH" w:eastAsia="en-CH"/>
    </w:rPr>
  </w:style>
  <w:style w:type="character" w:styleId="UnresolvedMention">
    <w:name w:val="Unresolved Mention"/>
    <w:basedOn w:val="DefaultParagraphFont"/>
    <w:uiPriority w:val="99"/>
    <w:semiHidden/>
    <w:unhideWhenUsed/>
    <w:rsid w:val="001E3D79"/>
    <w:rPr>
      <w:color w:val="605E5C"/>
      <w:shd w:val="clear" w:color="auto" w:fill="E1DFDD"/>
    </w:rPr>
  </w:style>
  <w:style w:type="character" w:styleId="FollowedHyperlink">
    <w:name w:val="FollowedHyperlink"/>
    <w:basedOn w:val="DefaultParagraphFont"/>
    <w:uiPriority w:val="99"/>
    <w:semiHidden/>
    <w:unhideWhenUsed/>
    <w:rsid w:val="00A14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0215">
      <w:bodyDiv w:val="1"/>
      <w:marLeft w:val="0"/>
      <w:marRight w:val="0"/>
      <w:marTop w:val="0"/>
      <w:marBottom w:val="0"/>
      <w:divBdr>
        <w:top w:val="none" w:sz="0" w:space="0" w:color="auto"/>
        <w:left w:val="none" w:sz="0" w:space="0" w:color="auto"/>
        <w:bottom w:val="none" w:sz="0" w:space="0" w:color="auto"/>
        <w:right w:val="none" w:sz="0" w:space="0" w:color="auto"/>
      </w:divBdr>
    </w:div>
    <w:div w:id="278993816">
      <w:bodyDiv w:val="1"/>
      <w:marLeft w:val="0"/>
      <w:marRight w:val="0"/>
      <w:marTop w:val="0"/>
      <w:marBottom w:val="0"/>
      <w:divBdr>
        <w:top w:val="none" w:sz="0" w:space="0" w:color="auto"/>
        <w:left w:val="none" w:sz="0" w:space="0" w:color="auto"/>
        <w:bottom w:val="none" w:sz="0" w:space="0" w:color="auto"/>
        <w:right w:val="none" w:sz="0" w:space="0" w:color="auto"/>
      </w:divBdr>
    </w:div>
    <w:div w:id="303200268">
      <w:bodyDiv w:val="1"/>
      <w:marLeft w:val="0"/>
      <w:marRight w:val="0"/>
      <w:marTop w:val="0"/>
      <w:marBottom w:val="0"/>
      <w:divBdr>
        <w:top w:val="none" w:sz="0" w:space="0" w:color="auto"/>
        <w:left w:val="none" w:sz="0" w:space="0" w:color="auto"/>
        <w:bottom w:val="none" w:sz="0" w:space="0" w:color="auto"/>
        <w:right w:val="none" w:sz="0" w:space="0" w:color="auto"/>
      </w:divBdr>
    </w:div>
    <w:div w:id="325012500">
      <w:bodyDiv w:val="1"/>
      <w:marLeft w:val="0"/>
      <w:marRight w:val="0"/>
      <w:marTop w:val="0"/>
      <w:marBottom w:val="0"/>
      <w:divBdr>
        <w:top w:val="none" w:sz="0" w:space="0" w:color="auto"/>
        <w:left w:val="none" w:sz="0" w:space="0" w:color="auto"/>
        <w:bottom w:val="none" w:sz="0" w:space="0" w:color="auto"/>
        <w:right w:val="none" w:sz="0" w:space="0" w:color="auto"/>
      </w:divBdr>
    </w:div>
    <w:div w:id="491288602">
      <w:bodyDiv w:val="1"/>
      <w:marLeft w:val="0"/>
      <w:marRight w:val="0"/>
      <w:marTop w:val="0"/>
      <w:marBottom w:val="0"/>
      <w:divBdr>
        <w:top w:val="none" w:sz="0" w:space="0" w:color="auto"/>
        <w:left w:val="none" w:sz="0" w:space="0" w:color="auto"/>
        <w:bottom w:val="none" w:sz="0" w:space="0" w:color="auto"/>
        <w:right w:val="none" w:sz="0" w:space="0" w:color="auto"/>
      </w:divBdr>
    </w:div>
    <w:div w:id="669941092">
      <w:bodyDiv w:val="1"/>
      <w:marLeft w:val="0"/>
      <w:marRight w:val="0"/>
      <w:marTop w:val="0"/>
      <w:marBottom w:val="0"/>
      <w:divBdr>
        <w:top w:val="none" w:sz="0" w:space="0" w:color="auto"/>
        <w:left w:val="none" w:sz="0" w:space="0" w:color="auto"/>
        <w:bottom w:val="none" w:sz="0" w:space="0" w:color="auto"/>
        <w:right w:val="none" w:sz="0" w:space="0" w:color="auto"/>
      </w:divBdr>
    </w:div>
    <w:div w:id="930816958">
      <w:bodyDiv w:val="1"/>
      <w:marLeft w:val="0"/>
      <w:marRight w:val="0"/>
      <w:marTop w:val="0"/>
      <w:marBottom w:val="0"/>
      <w:divBdr>
        <w:top w:val="none" w:sz="0" w:space="0" w:color="auto"/>
        <w:left w:val="none" w:sz="0" w:space="0" w:color="auto"/>
        <w:bottom w:val="none" w:sz="0" w:space="0" w:color="auto"/>
        <w:right w:val="none" w:sz="0" w:space="0" w:color="auto"/>
      </w:divBdr>
    </w:div>
    <w:div w:id="974524143">
      <w:bodyDiv w:val="1"/>
      <w:marLeft w:val="0"/>
      <w:marRight w:val="0"/>
      <w:marTop w:val="0"/>
      <w:marBottom w:val="0"/>
      <w:divBdr>
        <w:top w:val="none" w:sz="0" w:space="0" w:color="auto"/>
        <w:left w:val="none" w:sz="0" w:space="0" w:color="auto"/>
        <w:bottom w:val="none" w:sz="0" w:space="0" w:color="auto"/>
        <w:right w:val="none" w:sz="0" w:space="0" w:color="auto"/>
      </w:divBdr>
    </w:div>
    <w:div w:id="1087968062">
      <w:bodyDiv w:val="1"/>
      <w:marLeft w:val="0"/>
      <w:marRight w:val="0"/>
      <w:marTop w:val="0"/>
      <w:marBottom w:val="0"/>
      <w:divBdr>
        <w:top w:val="none" w:sz="0" w:space="0" w:color="auto"/>
        <w:left w:val="none" w:sz="0" w:space="0" w:color="auto"/>
        <w:bottom w:val="none" w:sz="0" w:space="0" w:color="auto"/>
        <w:right w:val="none" w:sz="0" w:space="0" w:color="auto"/>
      </w:divBdr>
    </w:div>
    <w:div w:id="1095828826">
      <w:bodyDiv w:val="1"/>
      <w:marLeft w:val="0"/>
      <w:marRight w:val="0"/>
      <w:marTop w:val="0"/>
      <w:marBottom w:val="0"/>
      <w:divBdr>
        <w:top w:val="none" w:sz="0" w:space="0" w:color="auto"/>
        <w:left w:val="none" w:sz="0" w:space="0" w:color="auto"/>
        <w:bottom w:val="none" w:sz="0" w:space="0" w:color="auto"/>
        <w:right w:val="none" w:sz="0" w:space="0" w:color="auto"/>
      </w:divBdr>
    </w:div>
    <w:div w:id="1421222270">
      <w:bodyDiv w:val="1"/>
      <w:marLeft w:val="0"/>
      <w:marRight w:val="0"/>
      <w:marTop w:val="0"/>
      <w:marBottom w:val="0"/>
      <w:divBdr>
        <w:top w:val="none" w:sz="0" w:space="0" w:color="auto"/>
        <w:left w:val="none" w:sz="0" w:space="0" w:color="auto"/>
        <w:bottom w:val="none" w:sz="0" w:space="0" w:color="auto"/>
        <w:right w:val="none" w:sz="0" w:space="0" w:color="auto"/>
      </w:divBdr>
    </w:div>
    <w:div w:id="1501583933">
      <w:bodyDiv w:val="1"/>
      <w:marLeft w:val="0"/>
      <w:marRight w:val="0"/>
      <w:marTop w:val="0"/>
      <w:marBottom w:val="0"/>
      <w:divBdr>
        <w:top w:val="none" w:sz="0" w:space="0" w:color="auto"/>
        <w:left w:val="none" w:sz="0" w:space="0" w:color="auto"/>
        <w:bottom w:val="none" w:sz="0" w:space="0" w:color="auto"/>
        <w:right w:val="none" w:sz="0" w:space="0" w:color="auto"/>
      </w:divBdr>
    </w:div>
    <w:div w:id="18364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aci.org/elections-plat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Single_transferable_vo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T-A4%20Portra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F0D9-DABA-4685-A442-2894A2ED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T-A4 Portrait</Template>
  <TotalTime>0</TotalTime>
  <Pages>1</Pages>
  <Words>340</Words>
  <Characters>1938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Kobler</dc:creator>
  <cp:keywords/>
  <dc:description/>
  <cp:lastModifiedBy>Jeanette Kobler</cp:lastModifiedBy>
  <cp:revision>6</cp:revision>
  <cp:lastPrinted>2016-11-29T08:24:00Z</cp:lastPrinted>
  <dcterms:created xsi:type="dcterms:W3CDTF">2026-05-19T09:36:00Z</dcterms:created>
  <dcterms:modified xsi:type="dcterms:W3CDTF">2026-05-26T14:34:00Z</dcterms:modified>
</cp:coreProperties>
</file>